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5D" w:rsidRPr="00EA025D" w:rsidRDefault="00C80951" w:rsidP="00C80951">
      <w:pPr>
        <w:ind w:firstLine="720"/>
        <w:rPr>
          <w:b/>
          <w:sz w:val="28"/>
          <w:szCs w:val="28"/>
        </w:rPr>
      </w:pPr>
      <w:r>
        <w:rPr>
          <w:b/>
          <w:sz w:val="28"/>
          <w:szCs w:val="28"/>
        </w:rPr>
        <w:t xml:space="preserve">     </w:t>
      </w:r>
      <w:r w:rsidR="00EA025D" w:rsidRPr="00EA025D">
        <w:rPr>
          <w:b/>
          <w:sz w:val="28"/>
          <w:szCs w:val="28"/>
        </w:rPr>
        <w:t xml:space="preserve">Viện Kiểm sát nhân dân tỉnh </w:t>
      </w:r>
      <w:r w:rsidR="00EA025D">
        <w:rPr>
          <w:b/>
          <w:sz w:val="28"/>
          <w:szCs w:val="28"/>
        </w:rPr>
        <w:t xml:space="preserve">Bến Tre </w:t>
      </w:r>
      <w:r w:rsidR="00EA025D" w:rsidRPr="00EA025D">
        <w:rPr>
          <w:b/>
          <w:sz w:val="28"/>
          <w:szCs w:val="28"/>
        </w:rPr>
        <w:t>kiểm sát hoạt động</w:t>
      </w:r>
    </w:p>
    <w:p w:rsidR="00E51883" w:rsidRDefault="00EA025D" w:rsidP="00C80951">
      <w:pPr>
        <w:jc w:val="center"/>
        <w:rPr>
          <w:b/>
          <w:sz w:val="28"/>
          <w:szCs w:val="28"/>
        </w:rPr>
      </w:pPr>
      <w:r w:rsidRPr="00EA025D">
        <w:rPr>
          <w:b/>
          <w:sz w:val="28"/>
          <w:szCs w:val="28"/>
        </w:rPr>
        <w:t>thi hành án dân sự tại Cục Thi hành án dân sự</w:t>
      </w:r>
      <w:r w:rsidR="00C80951">
        <w:rPr>
          <w:b/>
          <w:sz w:val="28"/>
          <w:szCs w:val="28"/>
        </w:rPr>
        <w:t xml:space="preserve"> tỉnh</w:t>
      </w:r>
    </w:p>
    <w:p w:rsidR="003E481C" w:rsidRDefault="003E481C" w:rsidP="00C80951">
      <w:pPr>
        <w:ind w:hanging="1298"/>
        <w:jc w:val="center"/>
        <w:rPr>
          <w:b/>
          <w:sz w:val="28"/>
          <w:szCs w:val="28"/>
        </w:rPr>
      </w:pPr>
    </w:p>
    <w:p w:rsidR="003E481C" w:rsidRDefault="003E481C" w:rsidP="00EA025D">
      <w:pPr>
        <w:ind w:left="1440" w:firstLine="720"/>
        <w:jc w:val="center"/>
        <w:rPr>
          <w:b/>
          <w:sz w:val="28"/>
          <w:szCs w:val="28"/>
        </w:rPr>
      </w:pPr>
    </w:p>
    <w:p w:rsidR="003E481C" w:rsidRPr="003E481C" w:rsidRDefault="003E481C" w:rsidP="003E481C">
      <w:pPr>
        <w:ind w:firstLine="720"/>
        <w:jc w:val="both"/>
        <w:rPr>
          <w:sz w:val="28"/>
          <w:szCs w:val="28"/>
        </w:rPr>
      </w:pPr>
      <w:r w:rsidRPr="003E481C">
        <w:rPr>
          <w:sz w:val="28"/>
          <w:szCs w:val="28"/>
        </w:rPr>
        <w:t>Căn cứ Kế hoạch số 1398/KH-VKS-P8 ngày 27/9/2021 của Viện Kiểm sát nhân dân tỉnh</w:t>
      </w:r>
      <w:r>
        <w:rPr>
          <w:sz w:val="28"/>
          <w:szCs w:val="28"/>
        </w:rPr>
        <w:t xml:space="preserve"> về trực tiế</w:t>
      </w:r>
      <w:r w:rsidR="00C80951">
        <w:rPr>
          <w:sz w:val="28"/>
          <w:szCs w:val="28"/>
        </w:rPr>
        <w:t>p kiểm</w:t>
      </w:r>
      <w:r>
        <w:rPr>
          <w:sz w:val="28"/>
          <w:szCs w:val="28"/>
        </w:rPr>
        <w:t xml:space="preserve"> sát hoạt động thi hành án dân sự</w:t>
      </w:r>
      <w:r w:rsidR="00C80951">
        <w:rPr>
          <w:sz w:val="28"/>
          <w:szCs w:val="28"/>
        </w:rPr>
        <w:t>.</w:t>
      </w:r>
      <w:r>
        <w:rPr>
          <w:sz w:val="28"/>
          <w:szCs w:val="28"/>
        </w:rPr>
        <w:t xml:space="preserve"> </w:t>
      </w:r>
      <w:r w:rsidR="00C80951">
        <w:rPr>
          <w:sz w:val="28"/>
          <w:szCs w:val="28"/>
        </w:rPr>
        <w:t xml:space="preserve">Qua  thời gian 05 ngày làm việc, từ ngày 11/10/2021 đến 15/10/2021. Ngày 19 tháng 10 năm 2021, </w:t>
      </w:r>
      <w:r>
        <w:rPr>
          <w:sz w:val="28"/>
          <w:szCs w:val="28"/>
        </w:rPr>
        <w:t>Đoàn công tác của Viện Kiểm sát nhân dân tỉnh có buổi Kết luận về việc giám sát tại Cục Thi hành án dân sự tỉ</w:t>
      </w:r>
      <w:r w:rsidR="00C80951">
        <w:rPr>
          <w:sz w:val="28"/>
          <w:szCs w:val="28"/>
        </w:rPr>
        <w:t>nh. Tham d</w:t>
      </w:r>
      <w:r>
        <w:rPr>
          <w:sz w:val="28"/>
          <w:szCs w:val="28"/>
        </w:rPr>
        <w:t>ự buổi làm việc có đại diện lãnh đạo Viện Kiể</w:t>
      </w:r>
      <w:r w:rsidR="00C80951">
        <w:rPr>
          <w:sz w:val="28"/>
          <w:szCs w:val="28"/>
        </w:rPr>
        <w:t>m sát nhân dân tỉ</w:t>
      </w:r>
      <w:r>
        <w:rPr>
          <w:sz w:val="28"/>
          <w:szCs w:val="28"/>
        </w:rPr>
        <w:t>nh, đại diện Ủy ban Mặt trận Tổ quốc Việt Nam tỉnh, đại diện Ban Pháp chế Hội đồng nhân dân tỉnh</w:t>
      </w:r>
      <w:r w:rsidR="001B0280">
        <w:rPr>
          <w:sz w:val="28"/>
          <w:szCs w:val="28"/>
        </w:rPr>
        <w:t>, P</w:t>
      </w:r>
      <w:r w:rsidR="00C80951">
        <w:rPr>
          <w:sz w:val="28"/>
          <w:szCs w:val="28"/>
        </w:rPr>
        <w:t>hòng 8-Viện Kiểm sát nhân dân tỉnh</w:t>
      </w:r>
      <w:r>
        <w:rPr>
          <w:sz w:val="28"/>
          <w:szCs w:val="28"/>
        </w:rPr>
        <w:t xml:space="preserve">. Về phía Cục Thi hành án dân sự tỉnh có lãnh đạo Cục, </w:t>
      </w:r>
      <w:r w:rsidR="00365B7C">
        <w:rPr>
          <w:sz w:val="28"/>
          <w:szCs w:val="28"/>
        </w:rPr>
        <w:t xml:space="preserve">lãnh đạo </w:t>
      </w:r>
      <w:r>
        <w:rPr>
          <w:sz w:val="28"/>
          <w:szCs w:val="28"/>
        </w:rPr>
        <w:t>phòng c</w:t>
      </w:r>
      <w:r w:rsidR="00365B7C">
        <w:rPr>
          <w:sz w:val="28"/>
          <w:szCs w:val="28"/>
        </w:rPr>
        <w:t>h</w:t>
      </w:r>
      <w:r>
        <w:rPr>
          <w:sz w:val="28"/>
          <w:szCs w:val="28"/>
        </w:rPr>
        <w:t xml:space="preserve">uyên môn, các chấp hành viên, thẩm tra viên tại các </w:t>
      </w:r>
      <w:r w:rsidR="00365B7C">
        <w:rPr>
          <w:sz w:val="28"/>
          <w:szCs w:val="28"/>
        </w:rPr>
        <w:t>Cục Thi hành án dân sự tỉnh</w:t>
      </w:r>
      <w:r>
        <w:rPr>
          <w:sz w:val="28"/>
          <w:szCs w:val="28"/>
        </w:rPr>
        <w:t>.</w:t>
      </w:r>
    </w:p>
    <w:p w:rsidR="003E481C" w:rsidRDefault="003E481C" w:rsidP="00EA025D">
      <w:pPr>
        <w:ind w:left="1440" w:firstLine="720"/>
        <w:jc w:val="center"/>
        <w:rPr>
          <w:b/>
          <w:sz w:val="28"/>
          <w:szCs w:val="28"/>
        </w:rPr>
      </w:pPr>
    </w:p>
    <w:p w:rsidR="003E481C" w:rsidRDefault="00C704AD" w:rsidP="001873CE">
      <w:pPr>
        <w:ind w:left="1440"/>
        <w:jc w:val="both"/>
        <w:rPr>
          <w:b/>
          <w:sz w:val="28"/>
          <w:szCs w:val="28"/>
        </w:rPr>
      </w:pPr>
      <w:r>
        <w:rPr>
          <w:b/>
          <w:noProof/>
          <w:sz w:val="28"/>
          <w:szCs w:val="28"/>
        </w:rPr>
        <w:drawing>
          <wp:inline distT="0" distB="0" distL="0" distR="0">
            <wp:extent cx="2266950" cy="2000249"/>
            <wp:effectExtent l="19050" t="0" r="0" b="0"/>
            <wp:docPr id="1" name="Picture 1" descr="C:\Users\asus\Desktop\DSC02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966.JPG"/>
                    <pic:cNvPicPr>
                      <a:picLocks noChangeAspect="1" noChangeArrowheads="1"/>
                    </pic:cNvPicPr>
                  </pic:nvPicPr>
                  <pic:blipFill>
                    <a:blip r:embed="rId4" cstate="print"/>
                    <a:srcRect/>
                    <a:stretch>
                      <a:fillRect/>
                    </a:stretch>
                  </pic:blipFill>
                  <pic:spPr bwMode="auto">
                    <a:xfrm>
                      <a:off x="0" y="0"/>
                      <a:ext cx="2267387" cy="2000635"/>
                    </a:xfrm>
                    <a:prstGeom prst="rect">
                      <a:avLst/>
                    </a:prstGeom>
                    <a:noFill/>
                    <a:ln w="9525">
                      <a:noFill/>
                      <a:miter lim="800000"/>
                      <a:headEnd/>
                      <a:tailEnd/>
                    </a:ln>
                  </pic:spPr>
                </pic:pic>
              </a:graphicData>
            </a:graphic>
          </wp:inline>
        </w:drawing>
      </w:r>
      <w:r w:rsidR="001873CE">
        <w:rPr>
          <w:b/>
          <w:noProof/>
          <w:sz w:val="28"/>
          <w:szCs w:val="28"/>
        </w:rPr>
        <w:drawing>
          <wp:inline distT="0" distB="0" distL="0" distR="0">
            <wp:extent cx="2324100" cy="2000250"/>
            <wp:effectExtent l="19050" t="0" r="0" b="0"/>
            <wp:docPr id="3" name="Picture 1" descr="C:\Users\asus\Desktop\DSC02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965.JPG"/>
                    <pic:cNvPicPr>
                      <a:picLocks noChangeAspect="1" noChangeArrowheads="1"/>
                    </pic:cNvPicPr>
                  </pic:nvPicPr>
                  <pic:blipFill>
                    <a:blip r:embed="rId5" cstate="print"/>
                    <a:srcRect/>
                    <a:stretch>
                      <a:fillRect/>
                    </a:stretch>
                  </pic:blipFill>
                  <pic:spPr bwMode="auto">
                    <a:xfrm>
                      <a:off x="0" y="0"/>
                      <a:ext cx="2324548" cy="2000636"/>
                    </a:xfrm>
                    <a:prstGeom prst="rect">
                      <a:avLst/>
                    </a:prstGeom>
                    <a:noFill/>
                    <a:ln w="9525">
                      <a:noFill/>
                      <a:miter lim="800000"/>
                      <a:headEnd/>
                      <a:tailEnd/>
                    </a:ln>
                  </pic:spPr>
                </pic:pic>
              </a:graphicData>
            </a:graphic>
          </wp:inline>
        </w:drawing>
      </w:r>
    </w:p>
    <w:p w:rsidR="001873CE" w:rsidRDefault="001873CE" w:rsidP="00C704AD">
      <w:pPr>
        <w:ind w:left="1440" w:firstLine="720"/>
        <w:jc w:val="both"/>
        <w:rPr>
          <w:b/>
          <w:sz w:val="28"/>
          <w:szCs w:val="28"/>
        </w:rPr>
      </w:pPr>
    </w:p>
    <w:p w:rsidR="001873CE" w:rsidRPr="00B521D1" w:rsidRDefault="00C80951" w:rsidP="00C80951">
      <w:pPr>
        <w:jc w:val="both"/>
        <w:rPr>
          <w:sz w:val="28"/>
          <w:szCs w:val="28"/>
        </w:rPr>
      </w:pPr>
      <w:r>
        <w:rPr>
          <w:b/>
          <w:sz w:val="28"/>
          <w:szCs w:val="28"/>
        </w:rPr>
        <w:tab/>
      </w:r>
      <w:r w:rsidRPr="00B521D1">
        <w:rPr>
          <w:sz w:val="28"/>
          <w:szCs w:val="28"/>
        </w:rPr>
        <w:t>Thay mặt Đoàn</w:t>
      </w:r>
      <w:r w:rsidR="001B0280">
        <w:rPr>
          <w:sz w:val="28"/>
          <w:szCs w:val="28"/>
        </w:rPr>
        <w:t xml:space="preserve"> công tác</w:t>
      </w:r>
      <w:r w:rsidRPr="00B521D1">
        <w:rPr>
          <w:sz w:val="28"/>
          <w:szCs w:val="28"/>
        </w:rPr>
        <w:t>, ông Bùi Văn Đằng, Phó Viện trưở</w:t>
      </w:r>
      <w:r w:rsidR="00BD469C" w:rsidRPr="00B521D1">
        <w:rPr>
          <w:sz w:val="28"/>
          <w:szCs w:val="28"/>
        </w:rPr>
        <w:t>ng</w:t>
      </w:r>
      <w:r w:rsidRPr="00B521D1">
        <w:rPr>
          <w:sz w:val="28"/>
          <w:szCs w:val="28"/>
        </w:rPr>
        <w:t>, Trưởng đoàn kiểm tra Kết luậ</w:t>
      </w:r>
      <w:r w:rsidR="00A07ECB">
        <w:rPr>
          <w:sz w:val="28"/>
          <w:szCs w:val="28"/>
        </w:rPr>
        <w:t>n: t</w:t>
      </w:r>
      <w:r w:rsidRPr="00B521D1">
        <w:rPr>
          <w:sz w:val="28"/>
          <w:szCs w:val="28"/>
        </w:rPr>
        <w:t>rong kỳ kiểm sát, chấp hành viên</w:t>
      </w:r>
      <w:r w:rsidR="00BD469C" w:rsidRPr="00B521D1">
        <w:rPr>
          <w:sz w:val="28"/>
          <w:szCs w:val="28"/>
        </w:rPr>
        <w:t xml:space="preserve"> cán bộ nghiệp vụ cơ bản thực hiện đúng trình tự, thủ tục thi hành án theo quy định của pháp luật; thường xuyên phối hợp với các ngành chức năng và chính quyền địa phương trong quá trình tổ chức thi hành án dân sự, thi hành án hành chính. Các sổ sách quản lý nghiệp vụ, tài chính kế toán, quản lý tang tài vật đều mở đầy đủ, các số liệu phát sinh đều được cập nhật và phản ánh kịp thời. Công tác giải quyết khiếu nại</w:t>
      </w:r>
      <w:r w:rsidR="00A07ECB">
        <w:rPr>
          <w:sz w:val="28"/>
          <w:szCs w:val="28"/>
        </w:rPr>
        <w:t>,</w:t>
      </w:r>
      <w:r w:rsidR="00BD469C" w:rsidRPr="00B521D1">
        <w:rPr>
          <w:sz w:val="28"/>
          <w:szCs w:val="28"/>
        </w:rPr>
        <w:t xml:space="preserve"> tố cáo trong thi hành án dân sự thực hiện theo trình tự, thủ tục luật định.</w:t>
      </w:r>
    </w:p>
    <w:p w:rsidR="00BD469C" w:rsidRPr="00B521D1" w:rsidRDefault="00BD469C" w:rsidP="00A07ECB">
      <w:pPr>
        <w:ind w:firstLine="720"/>
        <w:jc w:val="both"/>
        <w:rPr>
          <w:sz w:val="28"/>
          <w:szCs w:val="28"/>
        </w:rPr>
      </w:pPr>
      <w:r w:rsidRPr="00B521D1">
        <w:rPr>
          <w:sz w:val="28"/>
          <w:szCs w:val="28"/>
        </w:rPr>
        <w:t>Kết quả trực tiếp kiểm sát kho tang vật phản ánh đúng số liệu theo sổ quản lý theo dõi. Tang vật được niệm phong, bảo quản theo quy định. Hồ sơ việc án được lập đầy đủ. Hồ sơ kế toán, chứng từ thu chi, đối chiếu, kiểm tra quỹ tiền mặt, đối chiếu các khoản thu giữa chấp hành viên và kế toán thực hiện hàng tháng theo quy định.</w:t>
      </w:r>
    </w:p>
    <w:p w:rsidR="00BD469C" w:rsidRDefault="00A07ECB" w:rsidP="00C80951">
      <w:pPr>
        <w:jc w:val="both"/>
        <w:rPr>
          <w:sz w:val="28"/>
          <w:szCs w:val="28"/>
        </w:rPr>
      </w:pPr>
      <w:r>
        <w:rPr>
          <w:sz w:val="28"/>
          <w:szCs w:val="28"/>
        </w:rPr>
        <w:tab/>
        <w:t>Tuy nhiên Ch</w:t>
      </w:r>
      <w:r w:rsidR="00BD469C" w:rsidRPr="00B521D1">
        <w:rPr>
          <w:sz w:val="28"/>
          <w:szCs w:val="28"/>
        </w:rPr>
        <w:t xml:space="preserve">ấp hành viên được phân công thụ lý án </w:t>
      </w:r>
      <w:r>
        <w:rPr>
          <w:sz w:val="28"/>
          <w:szCs w:val="28"/>
        </w:rPr>
        <w:t xml:space="preserve">vẫn </w:t>
      </w:r>
      <w:r w:rsidR="00BD469C" w:rsidRPr="00B521D1">
        <w:rPr>
          <w:sz w:val="28"/>
          <w:szCs w:val="28"/>
        </w:rPr>
        <w:t>còn thụ động</w:t>
      </w:r>
      <w:r>
        <w:rPr>
          <w:sz w:val="28"/>
          <w:szCs w:val="28"/>
        </w:rPr>
        <w:t>,</w:t>
      </w:r>
      <w:r w:rsidR="00BD469C" w:rsidRPr="00B521D1">
        <w:rPr>
          <w:sz w:val="28"/>
          <w:szCs w:val="28"/>
        </w:rPr>
        <w:t xml:space="preserve"> không lập hồ sơ đề nghị miễn giảm nghĩa vụ thi hành án (01 trường hợp); chậm xác minh để làm căn cứ</w:t>
      </w:r>
      <w:r>
        <w:rPr>
          <w:sz w:val="28"/>
          <w:szCs w:val="28"/>
        </w:rPr>
        <w:t xml:space="preserve"> đình chỉ</w:t>
      </w:r>
      <w:r w:rsidR="00BD469C" w:rsidRPr="00B521D1">
        <w:rPr>
          <w:sz w:val="28"/>
          <w:szCs w:val="28"/>
        </w:rPr>
        <w:t xml:space="preserve"> (01 trường hợp)</w:t>
      </w:r>
      <w:r>
        <w:rPr>
          <w:sz w:val="28"/>
          <w:szCs w:val="28"/>
        </w:rPr>
        <w:t>. Qua công tác kiểm sát đã phát hiện những ưu điểm, những hạn chế cần được khắc phục kịp thời, góp phần nâng cao chất lượng và hiệu quả công tác thi hành án dân sự, hành chính</w:t>
      </w:r>
      <w:r w:rsidR="00BD469C" w:rsidRPr="00B521D1">
        <w:rPr>
          <w:sz w:val="28"/>
          <w:szCs w:val="28"/>
        </w:rPr>
        <w:t>./.</w:t>
      </w:r>
    </w:p>
    <w:p w:rsidR="00B521D1" w:rsidRDefault="00B521D1" w:rsidP="00C80951">
      <w:pPr>
        <w:jc w:val="both"/>
        <w:rPr>
          <w:b/>
          <w:sz w:val="28"/>
          <w:szCs w:val="28"/>
        </w:rPr>
      </w:pPr>
      <w:r>
        <w:rPr>
          <w:b/>
          <w:sz w:val="28"/>
          <w:szCs w:val="28"/>
        </w:rPr>
        <w:t xml:space="preserve">                                   </w:t>
      </w:r>
    </w:p>
    <w:p w:rsidR="00B521D1" w:rsidRPr="00B521D1" w:rsidRDefault="00B521D1" w:rsidP="00C80951">
      <w:pPr>
        <w:jc w:val="both"/>
        <w:rPr>
          <w:b/>
          <w:sz w:val="28"/>
          <w:szCs w:val="28"/>
        </w:rPr>
      </w:pPr>
      <w:r>
        <w:rPr>
          <w:b/>
          <w:sz w:val="28"/>
          <w:szCs w:val="28"/>
        </w:rPr>
        <w:t xml:space="preserve">                                           </w:t>
      </w:r>
      <w:r w:rsidRPr="00B521D1">
        <w:rPr>
          <w:b/>
          <w:sz w:val="28"/>
          <w:szCs w:val="28"/>
        </w:rPr>
        <w:t>Phạm Tấn Khánh, Văn phòng Cục THADS tỉnh</w:t>
      </w:r>
    </w:p>
    <w:sectPr w:rsidR="00B521D1" w:rsidRPr="00B521D1" w:rsidSect="00B521D1">
      <w:pgSz w:w="11907" w:h="16840" w:code="9"/>
      <w:pgMar w:top="567"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EA025D"/>
    <w:rsid w:val="00041561"/>
    <w:rsid w:val="000437E6"/>
    <w:rsid w:val="000461A6"/>
    <w:rsid w:val="00057377"/>
    <w:rsid w:val="000758FD"/>
    <w:rsid w:val="0009794E"/>
    <w:rsid w:val="000C1477"/>
    <w:rsid w:val="000C1C16"/>
    <w:rsid w:val="000C7B40"/>
    <w:rsid w:val="000F6E39"/>
    <w:rsid w:val="00106152"/>
    <w:rsid w:val="00114D70"/>
    <w:rsid w:val="001615DF"/>
    <w:rsid w:val="00185CD0"/>
    <w:rsid w:val="001873CE"/>
    <w:rsid w:val="00193E6A"/>
    <w:rsid w:val="001B0280"/>
    <w:rsid w:val="001B30ED"/>
    <w:rsid w:val="001B4E7F"/>
    <w:rsid w:val="001C29C2"/>
    <w:rsid w:val="001C5E5E"/>
    <w:rsid w:val="001E77A2"/>
    <w:rsid w:val="001F0558"/>
    <w:rsid w:val="0025673C"/>
    <w:rsid w:val="00256A24"/>
    <w:rsid w:val="00263E63"/>
    <w:rsid w:val="00275F49"/>
    <w:rsid w:val="00282411"/>
    <w:rsid w:val="00295191"/>
    <w:rsid w:val="00297995"/>
    <w:rsid w:val="002A7514"/>
    <w:rsid w:val="002A76CF"/>
    <w:rsid w:val="002E2211"/>
    <w:rsid w:val="0036310D"/>
    <w:rsid w:val="00365B7C"/>
    <w:rsid w:val="00377019"/>
    <w:rsid w:val="00383EDD"/>
    <w:rsid w:val="003B6006"/>
    <w:rsid w:val="003E2F67"/>
    <w:rsid w:val="003E34D2"/>
    <w:rsid w:val="003E481C"/>
    <w:rsid w:val="00407B0D"/>
    <w:rsid w:val="004725F5"/>
    <w:rsid w:val="004801E1"/>
    <w:rsid w:val="004936E8"/>
    <w:rsid w:val="004941DA"/>
    <w:rsid w:val="004C1999"/>
    <w:rsid w:val="004C4B31"/>
    <w:rsid w:val="004C4F35"/>
    <w:rsid w:val="004C75DD"/>
    <w:rsid w:val="004C7EE8"/>
    <w:rsid w:val="004D0DA3"/>
    <w:rsid w:val="00515DC9"/>
    <w:rsid w:val="00516DF7"/>
    <w:rsid w:val="00517A15"/>
    <w:rsid w:val="00522546"/>
    <w:rsid w:val="005229C2"/>
    <w:rsid w:val="00574146"/>
    <w:rsid w:val="005918A1"/>
    <w:rsid w:val="005B4A58"/>
    <w:rsid w:val="005C1989"/>
    <w:rsid w:val="005C20E6"/>
    <w:rsid w:val="005D5AE6"/>
    <w:rsid w:val="005E2CDC"/>
    <w:rsid w:val="00611879"/>
    <w:rsid w:val="00635B89"/>
    <w:rsid w:val="006368CB"/>
    <w:rsid w:val="006414AF"/>
    <w:rsid w:val="006611C6"/>
    <w:rsid w:val="006822CD"/>
    <w:rsid w:val="00693C2D"/>
    <w:rsid w:val="00694844"/>
    <w:rsid w:val="006C1C67"/>
    <w:rsid w:val="006C6A87"/>
    <w:rsid w:val="006D0CBA"/>
    <w:rsid w:val="006D7AD5"/>
    <w:rsid w:val="006E1796"/>
    <w:rsid w:val="00770A9B"/>
    <w:rsid w:val="00772524"/>
    <w:rsid w:val="007979EB"/>
    <w:rsid w:val="007C48AA"/>
    <w:rsid w:val="007E0FAB"/>
    <w:rsid w:val="007E3480"/>
    <w:rsid w:val="007E5E70"/>
    <w:rsid w:val="00802D98"/>
    <w:rsid w:val="00811976"/>
    <w:rsid w:val="00867858"/>
    <w:rsid w:val="008700B0"/>
    <w:rsid w:val="008C680F"/>
    <w:rsid w:val="008D4BEE"/>
    <w:rsid w:val="008F1AB1"/>
    <w:rsid w:val="008F466B"/>
    <w:rsid w:val="009006C3"/>
    <w:rsid w:val="00911954"/>
    <w:rsid w:val="0091372D"/>
    <w:rsid w:val="00914CAF"/>
    <w:rsid w:val="009D1601"/>
    <w:rsid w:val="009E5C0B"/>
    <w:rsid w:val="00A0239F"/>
    <w:rsid w:val="00A07ECB"/>
    <w:rsid w:val="00A1593F"/>
    <w:rsid w:val="00A35B2B"/>
    <w:rsid w:val="00A75F1C"/>
    <w:rsid w:val="00A81970"/>
    <w:rsid w:val="00AA7E82"/>
    <w:rsid w:val="00AC7207"/>
    <w:rsid w:val="00AD2FBC"/>
    <w:rsid w:val="00AD483F"/>
    <w:rsid w:val="00AF2CF8"/>
    <w:rsid w:val="00B203C0"/>
    <w:rsid w:val="00B276DC"/>
    <w:rsid w:val="00B3397C"/>
    <w:rsid w:val="00B521D1"/>
    <w:rsid w:val="00B66D20"/>
    <w:rsid w:val="00B70214"/>
    <w:rsid w:val="00BB67E7"/>
    <w:rsid w:val="00BD469C"/>
    <w:rsid w:val="00BD59A3"/>
    <w:rsid w:val="00C46376"/>
    <w:rsid w:val="00C53858"/>
    <w:rsid w:val="00C629AC"/>
    <w:rsid w:val="00C641F5"/>
    <w:rsid w:val="00C704AD"/>
    <w:rsid w:val="00C80951"/>
    <w:rsid w:val="00CA5B62"/>
    <w:rsid w:val="00CF216C"/>
    <w:rsid w:val="00D02404"/>
    <w:rsid w:val="00D45473"/>
    <w:rsid w:val="00D45F34"/>
    <w:rsid w:val="00D54EC9"/>
    <w:rsid w:val="00DA4707"/>
    <w:rsid w:val="00DD4222"/>
    <w:rsid w:val="00DF069C"/>
    <w:rsid w:val="00DF0B57"/>
    <w:rsid w:val="00DF7150"/>
    <w:rsid w:val="00E12819"/>
    <w:rsid w:val="00E164CF"/>
    <w:rsid w:val="00E22E27"/>
    <w:rsid w:val="00E30DC8"/>
    <w:rsid w:val="00E51883"/>
    <w:rsid w:val="00E5311D"/>
    <w:rsid w:val="00E56125"/>
    <w:rsid w:val="00E62CC2"/>
    <w:rsid w:val="00E63A25"/>
    <w:rsid w:val="00E660FC"/>
    <w:rsid w:val="00E717A0"/>
    <w:rsid w:val="00E9765E"/>
    <w:rsid w:val="00EA025D"/>
    <w:rsid w:val="00ED68C2"/>
    <w:rsid w:val="00EF3A10"/>
    <w:rsid w:val="00F12EBD"/>
    <w:rsid w:val="00F15A7D"/>
    <w:rsid w:val="00F53193"/>
    <w:rsid w:val="00F60878"/>
    <w:rsid w:val="00F81BD4"/>
    <w:rsid w:val="00F96DA6"/>
    <w:rsid w:val="00FA3B6E"/>
    <w:rsid w:val="00FC457D"/>
    <w:rsid w:val="00FD6AE6"/>
    <w:rsid w:val="00FE1352"/>
    <w:rsid w:val="00FE77C9"/>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4AD"/>
    <w:rPr>
      <w:rFonts w:ascii="Tahoma" w:hAnsi="Tahoma" w:cs="Tahoma"/>
      <w:sz w:val="16"/>
      <w:szCs w:val="16"/>
    </w:rPr>
  </w:style>
  <w:style w:type="character" w:customStyle="1" w:styleId="BalloonTextChar">
    <w:name w:val="Balloon Text Char"/>
    <w:basedOn w:val="DefaultParagraphFont"/>
    <w:link w:val="BalloonText"/>
    <w:uiPriority w:val="99"/>
    <w:semiHidden/>
    <w:rsid w:val="00C704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3A36F-5813-478C-9EB3-15E26A99536B}"/>
</file>

<file path=customXml/itemProps2.xml><?xml version="1.0" encoding="utf-8"?>
<ds:datastoreItem xmlns:ds="http://schemas.openxmlformats.org/officeDocument/2006/customXml" ds:itemID="{5D70169F-F97C-4338-87CD-CDB4E6835EFB}"/>
</file>

<file path=customXml/itemProps3.xml><?xml version="1.0" encoding="utf-8"?>
<ds:datastoreItem xmlns:ds="http://schemas.openxmlformats.org/officeDocument/2006/customXml" ds:itemID="{6A26A3C4-C1F3-47B6-A45F-AEDE9B7DFDE9}"/>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2021-10-24T23:47:00Z</dcterms:created>
  <dcterms:modified xsi:type="dcterms:W3CDTF">2021-10-24T23:47:00Z</dcterms:modified>
</cp:coreProperties>
</file>